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List Paragraph"/>
        <w:ind w:left="0" w:firstLine="0"/>
        <w:jc w:val="both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JURIS INSOLVENCY SPRL, lichidator judiciar al debitoarei GREENLIT SRL- in faliment, dos. nr. 172/1285/2016 al Tribunalului Specializat Cluj, organizeaza licitatie publica pentru vanzare bunuri mobile 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stoc de marfa - , respectiv: plante perene; plante decorative; arbusti decorativi; arbusti fructiferi; arbori; buxus gard viu; buxus spirala; cactusi; bulbi; flori anuale diverse; lavanda; rhododendron; trandafiri; plante aromatice; ghivece; farfurii ghiveci, compost, etc.</w:t>
      </w:r>
    </w:p>
    <w:p>
      <w:pPr>
        <w:pStyle w:val="Body"/>
        <w:jc w:val="both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sz w:val="24"/>
          <w:szCs w:val="24"/>
          <w:rtl w:val="0"/>
        </w:rPr>
        <w:t xml:space="preserve"> Bunurile se ofera spre 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vanzare in bloc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. Pretul stocului de marfa, de la care va porni licitatia diminuat cu 10% fata de cel stabilit prin raportul de evaluare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, respectiv 17.531 euro. Valoarea estimata nu include TVA.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>Pretul se va calcula in lei, la cursul de schimb BNR din data vanzarii.</w:t>
      </w:r>
    </w:p>
    <w:p>
      <w:pPr>
        <w:pStyle w:val="Body"/>
        <w:jc w:val="both"/>
        <w:rPr>
          <w:rFonts w:ascii="Times New Roman" w:cs="Times New Roman" w:hAnsi="Times New Roman" w:eastAsia="Times New Roman"/>
          <w:outline w:val="0"/>
          <w:color w:val="ff0000"/>
          <w:sz w:val="24"/>
          <w:szCs w:val="24"/>
          <w:u w:color="ff0000"/>
          <w14:textFill>
            <w14:solidFill>
              <w14:srgbClr w14:val="FF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14:textFill>
            <w14:solidFill>
              <w14:srgbClr w14:val="000000"/>
            </w14:solidFill>
          </w14:textFill>
        </w:rPr>
        <w:t xml:space="preserve">Licitatia va avea loc la sediul lichidatorului judiciar Juris Insolvency SPRL, in Cluj-Napoca, str. Dobrogeanu Gherea nr. 16, ap. 4, jud. 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Cluj, la data de 12.11.2020, ora 12.</w:t>
      </w:r>
    </w:p>
    <w:p>
      <w:pPr>
        <w:pStyle w:val="Body"/>
        <w:spacing w:after="0"/>
        <w:ind w:firstLine="720"/>
        <w:jc w:val="both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Pretul caietului de sarcini este de 100 lei. Participantii la licitatie trebuie sa depuna cu cel putin o zi inainte de data licitatiei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 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: cererea de inscriere; dovada platii garantiei in cuantum de 10% din pretul de pornire al licitatiei.</w:t>
      </w:r>
    </w:p>
    <w:p>
      <w:pPr>
        <w:pStyle w:val="List Paragraph"/>
        <w:spacing w:after="0"/>
        <w:ind w:left="0" w:firstLine="720"/>
        <w:jc w:val="both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In caz de neadjudecare, licitatia se va organiza in aceleasi conditii, in datele de: </w:t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19.11.2020 ora 12; 26.11.2020 ora 12 si  03.12.2020 ora 12.</w:t>
      </w:r>
    </w:p>
    <w:p>
      <w:pPr>
        <w:pStyle w:val="Body"/>
        <w:spacing w:after="0"/>
        <w:ind w:firstLine="720"/>
        <w:jc w:val="both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Informatii suplimentare la lichidatorul judiciar Juris Insolvency SPRL,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"mailto:jurisinsolvency@yahoo.com"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fr-FR"/>
        </w:rPr>
        <w:t>jurisinsolvency@yahoo.com</w:t>
      </w:r>
      <w:r>
        <w:rPr/>
        <w:fldChar w:fldCharType="end" w:fldLock="0"/>
      </w:r>
      <w:r>
        <w:rPr>
          <w:rFonts w:ascii="Times New Roman" w:hAnsi="Times New Roman"/>
          <w:b w:val="1"/>
          <w:bCs w:val="1"/>
          <w:outline w:val="0"/>
          <w:color w:val="000000"/>
          <w:sz w:val="24"/>
          <w:szCs w:val="24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 xml:space="preserve"> si tel/fax. 0264 593 537.</w:t>
      </w:r>
    </w:p>
    <w:p>
      <w:pPr>
        <w:pStyle w:val="List Paragraph"/>
        <w:spacing w:after="0"/>
        <w:ind w:left="0" w:firstLine="0"/>
        <w:jc w:val="both"/>
      </w:pPr>
      <w:r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4"/>
          <w:szCs w:val="24"/>
          <w:u w:color="000000"/>
          <w:lang w:val="fr-FR"/>
          <w14:textFill>
            <w14:solidFill>
              <w14:srgbClr w14:val="000000"/>
            </w14:solidFill>
          </w14:textFill>
        </w:rPr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72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Link">
    <w:name w:val="Link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character" w:styleId="Hyperlink.0">
    <w:name w:val="Hyperlink.0"/>
    <w:basedOn w:val="Link"/>
    <w:next w:val="Hyperlink.0"/>
    <w:rPr>
      <w:rFonts w:ascii="Times New Roman" w:cs="Times New Roman" w:hAnsi="Times New Roman" w:eastAsia="Times New Roman"/>
      <w:b w:val="1"/>
      <w:bCs w:val="1"/>
      <w:sz w:val="24"/>
      <w:szCs w:val="24"/>
      <w:lang w:val="fr-FR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